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0B" w:rsidRDefault="0012380B" w:rsidP="0012380B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СОБРАНИЕ ДЕПУТАТОВ</w:t>
      </w:r>
    </w:p>
    <w:p w:rsidR="0012380B" w:rsidRDefault="0012380B" w:rsidP="0012380B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ВОЛОКОНСКОГО СЕЛЬСОВЕТА</w:t>
      </w:r>
    </w:p>
    <w:p w:rsidR="0012380B" w:rsidRDefault="0012380B" w:rsidP="0012380B">
      <w:pPr>
        <w:jc w:val="center"/>
      </w:pPr>
      <w:r>
        <w:rPr>
          <w:sz w:val="26"/>
          <w:szCs w:val="26"/>
        </w:rPr>
        <w:t>БОЛЬШЕСОЛДАТСКОГО РАЙОНА КУРСКОЙ ОБЛАСТИ</w:t>
      </w:r>
    </w:p>
    <w:p w:rsidR="0012380B" w:rsidRDefault="0012380B" w:rsidP="0012380B">
      <w:pPr>
        <w:ind w:right="-6"/>
        <w:jc w:val="center"/>
        <w:rPr>
          <w:sz w:val="28"/>
          <w:szCs w:val="28"/>
        </w:rPr>
      </w:pPr>
    </w:p>
    <w:p w:rsidR="0012380B" w:rsidRDefault="0012380B" w:rsidP="0012380B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2380B" w:rsidRDefault="0012380B" w:rsidP="0012380B">
      <w:pPr>
        <w:ind w:right="-6"/>
        <w:jc w:val="center"/>
        <w:rPr>
          <w:sz w:val="28"/>
          <w:szCs w:val="28"/>
        </w:rPr>
      </w:pPr>
    </w:p>
    <w:p w:rsidR="0012380B" w:rsidRDefault="0012380B" w:rsidP="0012380B">
      <w:pPr>
        <w:ind w:right="-6"/>
        <w:jc w:val="center"/>
        <w:rPr>
          <w:sz w:val="28"/>
          <w:szCs w:val="28"/>
        </w:rPr>
      </w:pPr>
    </w:p>
    <w:p w:rsidR="0012380B" w:rsidRDefault="0012380B" w:rsidP="0012380B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01 октября 2019 года          </w:t>
      </w:r>
      <w:r w:rsidR="004E68AA">
        <w:rPr>
          <w:sz w:val="28"/>
          <w:szCs w:val="28"/>
        </w:rPr>
        <w:t xml:space="preserve">                            № 29</w:t>
      </w:r>
    </w:p>
    <w:p w:rsidR="007B0694" w:rsidRDefault="007B0694"/>
    <w:p w:rsidR="0012380B" w:rsidRDefault="0012380B">
      <w:r>
        <w:t>О внесении изменений и дополнений</w:t>
      </w:r>
    </w:p>
    <w:p w:rsidR="009361CB" w:rsidRDefault="0012380B">
      <w:r>
        <w:t xml:space="preserve">в </w:t>
      </w:r>
      <w:r w:rsidR="009361CB">
        <w:t xml:space="preserve"> решение Собрания депутатов Волоконского</w:t>
      </w:r>
    </w:p>
    <w:p w:rsidR="009361CB" w:rsidRDefault="009361CB">
      <w:r>
        <w:t xml:space="preserve"> сельсовета от 10.11.2014 года № 16</w:t>
      </w:r>
    </w:p>
    <w:p w:rsidR="0012380B" w:rsidRDefault="009361CB">
      <w:r>
        <w:t xml:space="preserve">« Об утверждении </w:t>
      </w:r>
      <w:proofErr w:type="gramStart"/>
      <w:r w:rsidR="0012380B">
        <w:t>Положение</w:t>
      </w:r>
      <w:proofErr w:type="gramEnd"/>
      <w:r w:rsidR="0012380B">
        <w:t xml:space="preserve"> о бюджетном процессе</w:t>
      </w:r>
    </w:p>
    <w:p w:rsidR="0012380B" w:rsidRDefault="0012380B">
      <w:r>
        <w:t>в муниципальном образовании</w:t>
      </w:r>
    </w:p>
    <w:p w:rsidR="0012380B" w:rsidRDefault="0012380B">
      <w:r>
        <w:t>«Волоконский сельсовет» Большесолдатского</w:t>
      </w:r>
    </w:p>
    <w:p w:rsidR="0012380B" w:rsidRDefault="0012380B">
      <w:r>
        <w:t>района Курской</w:t>
      </w:r>
      <w:r w:rsidR="009361CB">
        <w:t xml:space="preserve"> области»</w:t>
      </w:r>
    </w:p>
    <w:p w:rsidR="009361CB" w:rsidRDefault="009361CB"/>
    <w:p w:rsidR="0012380B" w:rsidRDefault="0012380B"/>
    <w:p w:rsidR="00556849" w:rsidRDefault="00556849">
      <w:r>
        <w:t xml:space="preserve">   В соответствии с  Федеральным законом</w:t>
      </w:r>
      <w:r w:rsidR="0012380B">
        <w:t xml:space="preserve">  от 26.07.2019 года № 199-ФЗ « О внесении  изменений в Бюджетный кодекс РФ в части совершенствования государственного</w:t>
      </w:r>
    </w:p>
    <w:p w:rsidR="0012380B" w:rsidRDefault="0012380B">
      <w:r>
        <w:t xml:space="preserve"> ( муниципального ) финансового контроля, внутреннего финансового контроля и внутреннего финансового аудита» ,</w:t>
      </w:r>
      <w:r w:rsidR="00556849">
        <w:t xml:space="preserve"> во исполнение требований протеста прокуратуры Большесолдатского района от 02.09.2019 года № 21-2019</w:t>
      </w:r>
      <w:r>
        <w:t xml:space="preserve"> Собрание депутатов Волоконского сельсовета</w:t>
      </w:r>
      <w:proofErr w:type="gramStart"/>
      <w:r>
        <w:t xml:space="preserve"> Р</w:t>
      </w:r>
      <w:proofErr w:type="gramEnd"/>
      <w:r>
        <w:t>ешило:</w:t>
      </w:r>
    </w:p>
    <w:p w:rsidR="0012380B" w:rsidRDefault="0012380B"/>
    <w:p w:rsidR="0012380B" w:rsidRDefault="0012380B">
      <w:r>
        <w:t>1.Внести в Положение о бюджетном процессе в муниципальном образовании «Волоконский сельсовет» Большесолдатского района Курской области следующие изменения и дополнении:</w:t>
      </w:r>
    </w:p>
    <w:p w:rsidR="00B41CE4" w:rsidRDefault="00EB42B2">
      <w:r>
        <w:t xml:space="preserve">1) В статье 30, </w:t>
      </w:r>
      <w:r w:rsidR="00B41CE4">
        <w:t xml:space="preserve"> «Формы муниципального финансового контроля»</w:t>
      </w:r>
    </w:p>
    <w:p w:rsidR="00B41CE4" w:rsidRDefault="00B41CE4">
      <w:r>
        <w:t>а) часть 1 изложить в следующей редакции:</w:t>
      </w:r>
    </w:p>
    <w:p w:rsidR="00B41CE4" w:rsidRDefault="00B41CE4">
      <w:r>
        <w:t>«1)  государственный ( муниципальный) финансовый контроль осуществляется в целях обеспечения соблюдения положений правовых актов, регулирующих бюджетные правоот</w:t>
      </w:r>
      <w:r w:rsidR="009A6A63">
        <w:t>ношения, правовых актов, обусловливающих публичные нормативные обязательства по иным выплатам физическим лицам из бюджетов бюджетной системы Российской Федерации, а также соблюдения условий государственных ( муниципальных)  контрактов</w:t>
      </w:r>
      <w:proofErr w:type="gramStart"/>
      <w:r w:rsidR="009A6A63">
        <w:t xml:space="preserve"> ,</w:t>
      </w:r>
      <w:proofErr w:type="gramEnd"/>
      <w:r w:rsidR="009A6A63">
        <w:t xml:space="preserve"> договоров ( соглашений) о предоставлении  средств из бюджета</w:t>
      </w:r>
      <w:r w:rsidR="00EB42B2">
        <w:t>;»;</w:t>
      </w:r>
    </w:p>
    <w:p w:rsidR="00EB42B2" w:rsidRDefault="00EB42B2">
      <w:r>
        <w:t>б) часть 6 изложить в следующей редакции:</w:t>
      </w:r>
    </w:p>
    <w:p w:rsidR="00EB42B2" w:rsidRDefault="00EB42B2">
      <w:r>
        <w:t xml:space="preserve">«6) главные распорядители </w:t>
      </w:r>
      <w:proofErr w:type="gramStart"/>
      <w:r>
        <w:t xml:space="preserve">( </w:t>
      </w:r>
      <w:proofErr w:type="gramEnd"/>
      <w:r>
        <w:t>распорядители, получатели) бюджетных средств, главные администраторы ( администраторы доходов бюджета, главные администраторы ( администраторы) источников финансирования дефицита бюджета;</w:t>
      </w:r>
    </w:p>
    <w:p w:rsidR="00EB42B2" w:rsidRDefault="00EB42B2">
      <w:r>
        <w:t xml:space="preserve">финансовые органы </w:t>
      </w:r>
      <w:proofErr w:type="gramStart"/>
      <w:r>
        <w:t xml:space="preserve">( </w:t>
      </w:r>
      <w:proofErr w:type="gramEnd"/>
      <w:r>
        <w:t>главные распорядители ( распорядители) и получатели средств бюджета, которому предоставлены межбюджетные</w:t>
      </w:r>
      <w:r w:rsidR="00846984">
        <w:t xml:space="preserve"> трансферты) в части соблюдения ими целей и условий предоставления</w:t>
      </w:r>
      <w:r w:rsidR="00ED432A">
        <w:t xml:space="preserve"> межбюджетных трансфертов, бюджетных кредитов, предоставленных из другого бюджета бюджетной сис</w:t>
      </w:r>
      <w:r w:rsidR="00515B49">
        <w:t>темы Российской Федерации,  а также</w:t>
      </w:r>
      <w:r w:rsidR="00ED432A">
        <w:t xml:space="preserve"> достижения ими</w:t>
      </w:r>
      <w:r w:rsidR="00515B49">
        <w:t xml:space="preserve"> показателей результативности использования указанных средств, соответствующих целевым показателям и индикаторам, </w:t>
      </w:r>
      <w:r w:rsidR="009533B1">
        <w:t xml:space="preserve">предусмотренным государственными ( муниципальными) программами: </w:t>
      </w:r>
    </w:p>
    <w:p w:rsidR="009533B1" w:rsidRDefault="009533B1">
      <w:r>
        <w:t xml:space="preserve">   государственные </w:t>
      </w:r>
      <w:proofErr w:type="gramStart"/>
      <w:r>
        <w:t xml:space="preserve">( </w:t>
      </w:r>
      <w:proofErr w:type="gramEnd"/>
      <w:r>
        <w:t>муниципальные ) учреждения;</w:t>
      </w:r>
    </w:p>
    <w:p w:rsidR="009533B1" w:rsidRDefault="009533B1">
      <w:r>
        <w:t xml:space="preserve">   государственные </w:t>
      </w:r>
      <w:proofErr w:type="gramStart"/>
      <w:r>
        <w:t xml:space="preserve">( </w:t>
      </w:r>
      <w:proofErr w:type="gramEnd"/>
      <w:r>
        <w:t>муниципальные) унитарные предприятия;</w:t>
      </w:r>
    </w:p>
    <w:p w:rsidR="003C2D6E" w:rsidRDefault="003C2D6E">
      <w:r>
        <w:t xml:space="preserve">  государственные корпорации </w:t>
      </w:r>
      <w:proofErr w:type="gramStart"/>
      <w:r>
        <w:t xml:space="preserve">( </w:t>
      </w:r>
      <w:proofErr w:type="gramEnd"/>
      <w:r>
        <w:t>компании), публично-правовые компании;</w:t>
      </w:r>
    </w:p>
    <w:p w:rsidR="003C2D6E" w:rsidRDefault="003C2D6E">
      <w:r>
        <w:lastRenderedPageBreak/>
        <w:t xml:space="preserve"> хозяйственные товарищества и общества с участием публично-правовых образований в их уставных капиталах, а также коммерческие организации  с долей </w:t>
      </w:r>
      <w:proofErr w:type="gramStart"/>
      <w:r>
        <w:t xml:space="preserve">( </w:t>
      </w:r>
      <w:proofErr w:type="gramEnd"/>
      <w:r>
        <w:t>вкладом) таких товариществ и обществ в их уставных капиталах;</w:t>
      </w:r>
    </w:p>
    <w:p w:rsidR="003C2D6E" w:rsidRDefault="003C2D6E">
      <w:r>
        <w:t xml:space="preserve"> юридические лица ( за исключением государственны</w:t>
      </w:r>
      <w:proofErr w:type="gramStart"/>
      <w:r>
        <w:t>х(</w:t>
      </w:r>
      <w:proofErr w:type="gramEnd"/>
      <w:r>
        <w:t xml:space="preserve">муниципальных) учреждений, государственных ( муниципальных) унитарных предприятий, государственных корпораций ( компаний), публично-правовых компаний, хозяйственных товариществ и  обществ с участием публично-правовых образований в их уставных ( складочных) капиталах, а также коммерческих организаций с долей ( вкладом) таких товариществ и  обществ в их уставных ( складочных) капиталах), индивидуальные предприниматели, физические лица в части соблюдения ими условий договоров ( соглашений) о предоставлении средств из соответствующего бюджета бюджетной системы Российской  Федерации, государственных </w:t>
      </w:r>
      <w:proofErr w:type="gramStart"/>
      <w:r>
        <w:t xml:space="preserve">( </w:t>
      </w:r>
      <w:proofErr w:type="gramEnd"/>
      <w:r>
        <w:t>муниципальных) контрактов, а также контрактов ( договоров, соглашений), заключенных в целях  исполнения  указанных договоров ( 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 муниципальными гарантиями, целей, порядка и условий размещения средств бюджета</w:t>
      </w:r>
      <w:r w:rsidR="00054151">
        <w:t xml:space="preserve"> в ценные бумаги таких юридических лиц;</w:t>
      </w:r>
    </w:p>
    <w:p w:rsidR="00054151" w:rsidRDefault="00054151">
      <w:r>
        <w:t xml:space="preserve">     органы управления государственными внебюджетными фондами;</w:t>
      </w:r>
    </w:p>
    <w:p w:rsidR="00054151" w:rsidRDefault="00054151">
      <w:r>
        <w:t xml:space="preserve">    юридические лица, получающие средства из бюджетов  государственных </w:t>
      </w:r>
    </w:p>
    <w:p w:rsidR="00054151" w:rsidRDefault="00054151">
      <w:r>
        <w:t xml:space="preserve">     внебюджетных фондов по договорам о финансовом обеспечении </w:t>
      </w:r>
      <w:proofErr w:type="gramStart"/>
      <w:r>
        <w:t>обязательного</w:t>
      </w:r>
      <w:proofErr w:type="gramEnd"/>
      <w:r>
        <w:t xml:space="preserve"> </w:t>
      </w:r>
    </w:p>
    <w:p w:rsidR="00054151" w:rsidRDefault="00054151">
      <w:r>
        <w:t xml:space="preserve">    медицинского страхования;</w:t>
      </w:r>
    </w:p>
    <w:p w:rsidR="00054151" w:rsidRDefault="00054151">
      <w:r>
        <w:t xml:space="preserve">    кредитные организации, осуществляющие отдельные операции с бюджетными      средствами, в части соблюдения ими условий договоров </w:t>
      </w:r>
      <w:proofErr w:type="gramStart"/>
      <w:r>
        <w:t xml:space="preserve">( </w:t>
      </w:r>
      <w:proofErr w:type="gramEnd"/>
      <w:r>
        <w:t>соглашений) о</w:t>
      </w:r>
      <w:r w:rsidR="007D0908">
        <w:t xml:space="preserve"> </w:t>
      </w:r>
      <w:r>
        <w:t xml:space="preserve">предоставлении </w:t>
      </w:r>
    </w:p>
    <w:p w:rsidR="00054151" w:rsidRDefault="00054151">
      <w:r>
        <w:t xml:space="preserve">   средств из соответствующего бюджета бюджетной системы Российской Федерации</w:t>
      </w:r>
      <w:proofErr w:type="gramStart"/>
      <w:r>
        <w:t>.</w:t>
      </w:r>
      <w:r w:rsidR="007D0908">
        <w:t>»;</w:t>
      </w:r>
      <w:proofErr w:type="gramEnd"/>
    </w:p>
    <w:p w:rsidR="007D0908" w:rsidRDefault="007D0908">
      <w:r>
        <w:t>в) часть 7 статьи 30 Положения о бюджетном процессе:</w:t>
      </w:r>
    </w:p>
    <w:p w:rsidR="007D0908" w:rsidRDefault="007D0908">
      <w:r>
        <w:t>«7)органы муниципального финансового контроля осуществляют контроль за исполнением  средств соотве</w:t>
      </w:r>
      <w:r w:rsidR="00343BE8">
        <w:t>т</w:t>
      </w:r>
      <w:r>
        <w:t xml:space="preserve">ствующих </w:t>
      </w:r>
      <w:r w:rsidR="00343BE8">
        <w:t xml:space="preserve"> </w:t>
      </w:r>
      <w:r>
        <w:t>бюджетов бюджетной  системы</w:t>
      </w:r>
      <w:r w:rsidR="00343BE8">
        <w:t xml:space="preserve"> Российской Федерации</w:t>
      </w:r>
      <w:proofErr w:type="gramStart"/>
      <w:r w:rsidR="00343BE8">
        <w:t xml:space="preserve"> ,</w:t>
      </w:r>
      <w:proofErr w:type="gramEnd"/>
      <w:r w:rsidR="00343BE8">
        <w:t xml:space="preserve"> а также  межбюджетных трансфертов и бюджетных кредитов,  предоставленных другому бюджету бюджетной системы Российской Федерации. Такой контроль  осуществляется также в отношении главных  распорядителей ( распорядителей) и получателей средств бюджета, которому предоставлены межбюджетные трансферт</w:t>
      </w:r>
      <w:proofErr w:type="gramStart"/>
      <w:r w:rsidR="00343BE8">
        <w:t>ы-</w:t>
      </w:r>
      <w:proofErr w:type="gramEnd"/>
      <w:r w:rsidR="00343BE8">
        <w:t xml:space="preserve"> признать утратившим силу.</w:t>
      </w:r>
    </w:p>
    <w:p w:rsidR="00343BE8" w:rsidRDefault="00343BE8">
      <w:r>
        <w:t>г) Статью 30 Положения о бюджетном процессе  дополнить  новой частью 10  следующего содержания:</w:t>
      </w:r>
    </w:p>
    <w:p w:rsidR="00343BE8" w:rsidRDefault="00343BE8">
      <w:r>
        <w:t>«10) муниципальный финансовый контроль за исполнением целей, порядка и условий предоставления из бюджета муниципального образования межбюджетных субсидий</w:t>
      </w:r>
      <w:r w:rsidR="00F02C86">
        <w:t>, субвенций, иных межбюджетных трансфертов, имеющих целевое назначение</w:t>
      </w:r>
      <w:proofErr w:type="gramStart"/>
      <w:r w:rsidR="00F02C86">
        <w:t xml:space="preserve"> ,</w:t>
      </w:r>
      <w:proofErr w:type="gramEnd"/>
      <w:r w:rsidR="00F02C86">
        <w:t xml:space="preserve"> бюджетных кредитов,  а также за соблюдением условий договоров ( соглашений) об их предоставлении и условий контрактов ( договоров, соглашений),источником финансового обеспечения ( </w:t>
      </w:r>
      <w:proofErr w:type="spellStart"/>
      <w:r w:rsidR="00F02C86">
        <w:t>софин</w:t>
      </w:r>
      <w:r w:rsidR="007D42C6">
        <w:t>ансирования</w:t>
      </w:r>
      <w:proofErr w:type="spellEnd"/>
      <w:r w:rsidR="007D42C6">
        <w:t xml:space="preserve"> ) которых являются указанные межбюджетные трансферты, осуществляются органами муниципального финансового контроля муниципального образования из бюджета которого предоставлены указанные межбюджетные трансферты, в отношении:</w:t>
      </w:r>
    </w:p>
    <w:p w:rsidR="007D42C6" w:rsidRDefault="007D42C6">
      <w:r>
        <w:t>главных администраторо</w:t>
      </w:r>
      <w:proofErr w:type="gramStart"/>
      <w:r>
        <w:t>в(</w:t>
      </w:r>
      <w:proofErr w:type="gramEnd"/>
      <w:r>
        <w:t xml:space="preserve"> администраторов) средств бюджета муниципального 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7D42C6" w:rsidRDefault="007D42C6">
      <w:r>
        <w:t xml:space="preserve">финансовых органов и главных администраторов </w:t>
      </w:r>
      <w:proofErr w:type="gramStart"/>
      <w:r>
        <w:t xml:space="preserve">( </w:t>
      </w:r>
      <w:proofErr w:type="gramEnd"/>
      <w:r>
        <w:t>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</w:t>
      </w:r>
      <w:r w:rsidR="00D82523">
        <w:t>телей  которым предоставлены средства из этого бюджета.</w:t>
      </w:r>
    </w:p>
    <w:p w:rsidR="00AB2009" w:rsidRDefault="00AB2009">
      <w:proofErr w:type="spellStart"/>
      <w:r>
        <w:t>д</w:t>
      </w:r>
      <w:proofErr w:type="spellEnd"/>
      <w:r>
        <w:t>) часть 9 статьи 30 Положения о бюджетном процессе  считать утратившим силу.</w:t>
      </w:r>
    </w:p>
    <w:p w:rsidR="00AB2009" w:rsidRDefault="00AB2009">
      <w:r>
        <w:lastRenderedPageBreak/>
        <w:t>2. часть 1 Статья 31 Положения о бюджетном процессе полномочия органов внешнего муниципального контроля добавить словами следующего содержания:</w:t>
      </w:r>
    </w:p>
    <w:p w:rsidR="00AB2009" w:rsidRDefault="00AB2009">
      <w:r>
        <w:t>«1)</w:t>
      </w:r>
      <w:r w:rsidR="0012435D">
        <w:t xml:space="preserve"> контроль  за соблюдением положений правовых актов, регулирующих бюджетные правоотношения, правовых актов, обусловливающих публичные нормативные  обстоятельства и обязательства по иным выплатам физическим лицам из бюджетов  бюджетной системы Российской Федерации, а также за соблюдением условий  государственных </w:t>
      </w:r>
      <w:proofErr w:type="gramStart"/>
      <w:r w:rsidR="0012435D">
        <w:t xml:space="preserve">( </w:t>
      </w:r>
      <w:proofErr w:type="gramEnd"/>
      <w:r w:rsidR="0012435D">
        <w:t>муниципальных) контрактов, договоров ( соглашений) о предоставлении средств из  соответствующего бюджета.</w:t>
      </w:r>
    </w:p>
    <w:p w:rsidR="0012435D" w:rsidRDefault="00D1737B">
      <w:r>
        <w:t>« 2) часть 2 статьи 31 Положения о бюджетном процессе закрепляющая полномочия Федерального казначейства ( финансовых органов субъектов Российской Федерации или муниципальных образований) по осуществлению внутреннего  государственного ( муниципального) финансового контроля при санкционировании операци</w:t>
      </w:r>
      <w:proofErr w:type="gramStart"/>
      <w:r>
        <w:t>й-</w:t>
      </w:r>
      <w:proofErr w:type="gramEnd"/>
      <w:r>
        <w:t xml:space="preserve"> признать утратившим силу.</w:t>
      </w:r>
    </w:p>
    <w:p w:rsidR="00D1737B" w:rsidRDefault="00D1737B">
      <w:r>
        <w:t>е) часть 3 статьи 31 Положения о бюджетном процессе по закреплению полномочий органов внутреннего  муниципального финансового контроля изложить в следующей редакции:</w:t>
      </w:r>
    </w:p>
    <w:p w:rsidR="00D1737B" w:rsidRDefault="00D1737B">
      <w:r>
        <w:t>«3)</w:t>
      </w:r>
      <w:r w:rsidR="00556849">
        <w:t xml:space="preserve">  полномочиями органов внутреннего государственного  ( муниципального) финансового контроля  по  осуществлению внутреннего государственног</w:t>
      </w:r>
      <w:proofErr w:type="gramStart"/>
      <w:r w:rsidR="00556849">
        <w:t>о(</w:t>
      </w:r>
      <w:proofErr w:type="gramEnd"/>
      <w:r w:rsidR="00556849">
        <w:t xml:space="preserve"> муниципального) финансового контроля являются:</w:t>
      </w:r>
    </w:p>
    <w:p w:rsidR="00556849" w:rsidRDefault="00556849"/>
    <w:p w:rsidR="00556849" w:rsidRDefault="00556849">
      <w:r>
        <w:t xml:space="preserve"> контроль  за соблюдением  положений правовых актов, регулирующих бюджетные правоотношения, в том числе устанавливающих требования  к бухгалтерскому учету и  составлению и предоставлению бухгалтерской (финансовой) отчетности государственных </w:t>
      </w:r>
      <w:proofErr w:type="gramStart"/>
      <w:r>
        <w:t xml:space="preserve">( </w:t>
      </w:r>
      <w:proofErr w:type="gramEnd"/>
      <w:r>
        <w:t>муниципальных) учреждений;</w:t>
      </w:r>
    </w:p>
    <w:p w:rsidR="00556849" w:rsidRDefault="00556849"/>
    <w:p w:rsidR="00556849" w:rsidRDefault="00556849">
      <w:r>
        <w:t>контроль за соблюдением положений правовых актов, обусловливающих 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</w:t>
      </w:r>
      <w:r w:rsidR="00413AC2">
        <w:t xml:space="preserve"> условий договоров </w:t>
      </w:r>
      <w:proofErr w:type="gramStart"/>
      <w:r w:rsidR="00413AC2">
        <w:t xml:space="preserve">( </w:t>
      </w:r>
      <w:proofErr w:type="gramEnd"/>
      <w:r w:rsidR="00413AC2">
        <w:t>соглашений) о предоставлении средств из соответствующего  бюджета, государственных ( муниципальных) контрактов;</w:t>
      </w:r>
    </w:p>
    <w:p w:rsidR="00413AC2" w:rsidRDefault="00413AC2"/>
    <w:p w:rsidR="00413AC2" w:rsidRDefault="00413AC2">
      <w:r>
        <w:t xml:space="preserve">контроль за соблюдением условий договоров </w:t>
      </w:r>
      <w:proofErr w:type="gramStart"/>
      <w:r>
        <w:t xml:space="preserve">( </w:t>
      </w:r>
      <w:proofErr w:type="gramEnd"/>
      <w:r>
        <w:t>соглашений), заключенных в целях исполнения договоров (</w:t>
      </w:r>
      <w:r w:rsidR="009523F9">
        <w:t xml:space="preserve"> соглашений) о предоставлении средств из бюджета, а также в случаях, предусмотренных настоящим Кодексом, условий договоров ( соглашений), заключенных в целях исполнения государственных ( муниципальных) контрактов;</w:t>
      </w:r>
    </w:p>
    <w:p w:rsidR="009523F9" w:rsidRDefault="009523F9"/>
    <w:p w:rsidR="009523F9" w:rsidRDefault="009523F9">
      <w:r>
        <w:t>контроль за достоверностью отчетов о результатах предоставления и ( или) использования бюджетных средств ( средств, предоставленных из бюджета)</w:t>
      </w:r>
      <w:proofErr w:type="gramStart"/>
      <w:r>
        <w:t xml:space="preserve"> ,</w:t>
      </w:r>
      <w:proofErr w:type="gramEnd"/>
      <w:r>
        <w:t xml:space="preserve"> в том числе отчетов о реализации государственных ( муниципальных программ, отчетов </w:t>
      </w:r>
      <w:r w:rsidR="00E5330D">
        <w:t xml:space="preserve"> об исполнении государственных ( муниципальных) заданий, отчетов о достижении  значений показателей результативности предоставления </w:t>
      </w:r>
      <w:r w:rsidR="00AF50D3">
        <w:t xml:space="preserve"> средств из бюджета.</w:t>
      </w:r>
    </w:p>
    <w:p w:rsidR="00AF50D3" w:rsidRDefault="00AF50D3">
      <w:r>
        <w:t xml:space="preserve"> </w:t>
      </w:r>
    </w:p>
    <w:p w:rsidR="0067032D" w:rsidRDefault="0067032D">
      <w:r>
        <w:t>при осуществлении полномочий по внутреннему государственному ( муниципальному) финансовому контролю органами внутреннего  государственного ( муниципального) финансового контроля</w:t>
      </w:r>
      <w:proofErr w:type="gramStart"/>
      <w:r>
        <w:t xml:space="preserve"> ,</w:t>
      </w:r>
      <w:proofErr w:type="gramEnd"/>
      <w:r>
        <w:t xml:space="preserve"> среди прочего назначается  ( организуется)</w:t>
      </w:r>
    </w:p>
    <w:p w:rsidR="0067032D" w:rsidRDefault="0067032D">
      <w:r>
        <w:t>проведение экспертиз</w:t>
      </w:r>
      <w:proofErr w:type="gramStart"/>
      <w:r>
        <w:t xml:space="preserve"> ,</w:t>
      </w:r>
      <w:proofErr w:type="gramEnd"/>
      <w:r>
        <w:t xml:space="preserve"> необходимых для проведения проверок, ревизий и обследований;</w:t>
      </w:r>
    </w:p>
    <w:p w:rsidR="0067032D" w:rsidRDefault="0067032D">
      <w:r>
        <w:t xml:space="preserve">получается </w:t>
      </w:r>
      <w:proofErr w:type="gramStart"/>
      <w:r>
        <w:t>необходимый</w:t>
      </w:r>
      <w:proofErr w:type="gramEnd"/>
      <w:r>
        <w:t xml:space="preserve"> для осуществления внутреннего государственного </w:t>
      </w:r>
    </w:p>
    <w:p w:rsidR="00CA5514" w:rsidRDefault="0067032D" w:rsidP="00CA5514">
      <w:pPr>
        <w:jc w:val="both"/>
      </w:pPr>
      <w:r>
        <w:t>(муниципального) финансового  контроля постоянный доступ к государственным и 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</w:t>
      </w:r>
      <w:r w:rsidR="00CA5514">
        <w:t>льством Российской Федерации о государственной  и иной охраняемой законом тайне</w:t>
      </w:r>
    </w:p>
    <w:p w:rsidR="00CA5514" w:rsidRPr="00CA5514" w:rsidRDefault="00CA5514" w:rsidP="00CA5514">
      <w:pPr>
        <w:jc w:val="both"/>
      </w:pPr>
      <w:r w:rsidRPr="00CA5514">
        <w:lastRenderedPageBreak/>
        <w:t>4.Два последних абзаца  ст. 25 Положения изложить в следующей  редакции:</w:t>
      </w:r>
    </w:p>
    <w:p w:rsidR="00CA5514" w:rsidRPr="00CA5514" w:rsidRDefault="00CA5514" w:rsidP="00CA5514">
      <w:pPr>
        <w:jc w:val="both"/>
      </w:pPr>
      <w:r w:rsidRPr="00CA5514">
        <w:t xml:space="preserve">   «Отчет о движении  денежных средств  отражает операции со средствами бюджета по кодам классификации операций  сектора государственного управления.</w:t>
      </w:r>
    </w:p>
    <w:p w:rsidR="00CA5514" w:rsidRPr="00CA5514" w:rsidRDefault="00CA5514" w:rsidP="00CA5514">
      <w:pPr>
        <w:jc w:val="both"/>
      </w:pPr>
      <w:r w:rsidRPr="00CA5514">
        <w:t xml:space="preserve">    Пояснительная записка содержит информацию об исполнении  бюджета, в соответствии с требованиями  к раскрытию информации, установленными  нормативными правовыми актами Министерства финансов Российской Федерации</w:t>
      </w:r>
      <w:proofErr w:type="gramStart"/>
      <w:r w:rsidRPr="00CA5514">
        <w:t xml:space="preserve">.» </w:t>
      </w:r>
      <w:proofErr w:type="gramEnd"/>
    </w:p>
    <w:p w:rsidR="00CA5514" w:rsidRDefault="00CA5514"/>
    <w:p w:rsidR="00CA5514" w:rsidRPr="00CA5514" w:rsidRDefault="00CA5514" w:rsidP="00CA5514">
      <w:pPr>
        <w:jc w:val="both"/>
      </w:pPr>
      <w:r w:rsidRPr="00CA5514">
        <w:t xml:space="preserve">  5.Часть 2 статьи 27 Положения изложить в следующей редакции:</w:t>
      </w:r>
    </w:p>
    <w:p w:rsidR="00CA5514" w:rsidRPr="00CA5514" w:rsidRDefault="00CA5514" w:rsidP="00CA5514">
      <w:pPr>
        <w:jc w:val="both"/>
      </w:pPr>
      <w:r w:rsidRPr="00CA5514">
        <w:t xml:space="preserve">   «2.Внешняя проверка  годового отчета  об исполнении местного бюджета осуществляется  контрольно – счетным органом  субъекта Российской Федерации, в случае заключения  соглашения  представительным органом муниципального образования с </w:t>
      </w:r>
      <w:proofErr w:type="spellStart"/>
      <w:r w:rsidRPr="00CA5514">
        <w:t>крнтрольно-счетным</w:t>
      </w:r>
      <w:proofErr w:type="spellEnd"/>
      <w:r w:rsidRPr="00CA5514">
        <w:t xml:space="preserve"> органом  субъекта   Российской Федерации о передаче ему  полномочий по осуществлению  внешнего муниципального финансового контроля и в порядке, установленном законом субъекта  Российской Федерации</w:t>
      </w:r>
      <w:proofErr w:type="gramStart"/>
      <w:r w:rsidRPr="00CA5514">
        <w:t xml:space="preserve"> ,</w:t>
      </w:r>
      <w:proofErr w:type="gramEnd"/>
      <w:r w:rsidRPr="00CA5514">
        <w:t xml:space="preserve"> с соблюдением требований Бюджетного кодекса   и с учетом особенностей, установленных  федеральными законами.</w:t>
      </w:r>
    </w:p>
    <w:p w:rsidR="00CA5514" w:rsidRDefault="00CA5514" w:rsidP="00CA5514">
      <w:pPr>
        <w:jc w:val="both"/>
        <w:rPr>
          <w:sz w:val="28"/>
          <w:szCs w:val="28"/>
        </w:rPr>
      </w:pPr>
    </w:p>
    <w:p w:rsidR="00CA5514" w:rsidRPr="00FD4958" w:rsidRDefault="00FD4958" w:rsidP="00CA5514">
      <w:pPr>
        <w:jc w:val="both"/>
      </w:pPr>
      <w:r>
        <w:t xml:space="preserve">   7</w:t>
      </w:r>
      <w:r w:rsidR="00CA5514" w:rsidRPr="00FD4958">
        <w:t xml:space="preserve">.Часть 2 статьи </w:t>
      </w:r>
      <w:r>
        <w:t>28 Положения дополнить пунктом 8</w:t>
      </w:r>
      <w:r w:rsidR="00CA5514" w:rsidRPr="00FD4958">
        <w:t xml:space="preserve"> следующего содержания: </w:t>
      </w:r>
    </w:p>
    <w:p w:rsidR="00CA5514" w:rsidRPr="00FD4958" w:rsidRDefault="00CA5514" w:rsidP="00CA5514">
      <w:pPr>
        <w:jc w:val="both"/>
      </w:pPr>
      <w:r w:rsidRPr="00FD4958">
        <w:t>«7)пояснительная  записка,  содержащая анализ  исполнения бюджета  и бюджетной отчетности  и сведения  о выполнении муниципального задания и (или) иных результатах  использования бюджетных ассигнований.</w:t>
      </w:r>
    </w:p>
    <w:p w:rsidR="00CA5514" w:rsidRPr="00FD4958" w:rsidRDefault="00CA5514" w:rsidP="00CA5514">
      <w:pPr>
        <w:jc w:val="both"/>
      </w:pPr>
    </w:p>
    <w:p w:rsidR="00CA5514" w:rsidRPr="00FD4958" w:rsidRDefault="00CA5514" w:rsidP="00CA5514">
      <w:pPr>
        <w:jc w:val="both"/>
      </w:pPr>
      <w:r w:rsidRPr="00FD4958">
        <w:t xml:space="preserve">   </w:t>
      </w:r>
      <w:r w:rsidRPr="00FD4958">
        <w:rPr>
          <w:b/>
        </w:rPr>
        <w:t>2.</w:t>
      </w:r>
      <w:r w:rsidRPr="00FD4958">
        <w:t>Опубликовать настоящее решение путем размещения на официальном са</w:t>
      </w:r>
      <w:r w:rsidR="00FD4958">
        <w:t xml:space="preserve">йте администрации Волоконского </w:t>
      </w:r>
      <w:r w:rsidRPr="00FD4958">
        <w:t xml:space="preserve"> сельсо</w:t>
      </w:r>
      <w:r w:rsidR="00FD4958">
        <w:t>ве</w:t>
      </w:r>
      <w:r w:rsidRPr="00FD4958">
        <w:t>та Большесолдатского района в сети Интернет.</w:t>
      </w:r>
    </w:p>
    <w:p w:rsidR="00CA5514" w:rsidRDefault="00CA5514" w:rsidP="00CA5514">
      <w:pPr>
        <w:jc w:val="both"/>
        <w:rPr>
          <w:sz w:val="28"/>
          <w:szCs w:val="28"/>
        </w:rPr>
      </w:pPr>
    </w:p>
    <w:p w:rsidR="00CA5514" w:rsidRDefault="00CA5514" w:rsidP="00CA5514">
      <w:pPr>
        <w:jc w:val="both"/>
        <w:rPr>
          <w:sz w:val="28"/>
          <w:szCs w:val="28"/>
        </w:rPr>
      </w:pPr>
    </w:p>
    <w:p w:rsidR="00CA5514" w:rsidRDefault="00CA5514" w:rsidP="00CA5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Собрания депутатов  </w:t>
      </w:r>
      <w:r w:rsidR="00FD4958">
        <w:rPr>
          <w:sz w:val="28"/>
          <w:szCs w:val="28"/>
        </w:rPr>
        <w:t xml:space="preserve">                          Е.Л.Зимин</w:t>
      </w:r>
    </w:p>
    <w:p w:rsidR="007D0908" w:rsidRDefault="007D0908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EB42B2" w:rsidRDefault="00EB42B2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p w:rsidR="009361CB" w:rsidRDefault="009361CB"/>
    <w:sectPr w:rsidR="009361CB" w:rsidSect="007B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80B"/>
    <w:rsid w:val="00054151"/>
    <w:rsid w:val="0012380B"/>
    <w:rsid w:val="0012435D"/>
    <w:rsid w:val="00271945"/>
    <w:rsid w:val="00343BE8"/>
    <w:rsid w:val="003C2D6E"/>
    <w:rsid w:val="00413AC2"/>
    <w:rsid w:val="00427564"/>
    <w:rsid w:val="0044542B"/>
    <w:rsid w:val="004E68AA"/>
    <w:rsid w:val="004F5301"/>
    <w:rsid w:val="00515B49"/>
    <w:rsid w:val="00556849"/>
    <w:rsid w:val="0067032D"/>
    <w:rsid w:val="006D1F5C"/>
    <w:rsid w:val="007B0694"/>
    <w:rsid w:val="007D0908"/>
    <w:rsid w:val="007D42C6"/>
    <w:rsid w:val="00846984"/>
    <w:rsid w:val="0090274B"/>
    <w:rsid w:val="009361CB"/>
    <w:rsid w:val="009523F9"/>
    <w:rsid w:val="009533B1"/>
    <w:rsid w:val="009A6A63"/>
    <w:rsid w:val="00AB2009"/>
    <w:rsid w:val="00AD712D"/>
    <w:rsid w:val="00AF50D3"/>
    <w:rsid w:val="00B41CE4"/>
    <w:rsid w:val="00B87A88"/>
    <w:rsid w:val="00CA5514"/>
    <w:rsid w:val="00D1737B"/>
    <w:rsid w:val="00D82523"/>
    <w:rsid w:val="00E5330D"/>
    <w:rsid w:val="00EB42B2"/>
    <w:rsid w:val="00ED432A"/>
    <w:rsid w:val="00F02C86"/>
    <w:rsid w:val="00FD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361CB"/>
    <w:rPr>
      <w:rFonts w:ascii="Times New Roman" w:hAnsi="Times New Roman" w:cs="Times New Roman" w:hint="default"/>
      <w:color w:val="0000FF"/>
      <w:u w:val="single"/>
    </w:rPr>
  </w:style>
  <w:style w:type="paragraph" w:customStyle="1" w:styleId="Heading">
    <w:name w:val="Heading"/>
    <w:rsid w:val="009361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936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9361C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14</cp:revision>
  <cp:lastPrinted>2019-10-09T08:15:00Z</cp:lastPrinted>
  <dcterms:created xsi:type="dcterms:W3CDTF">2019-10-01T06:25:00Z</dcterms:created>
  <dcterms:modified xsi:type="dcterms:W3CDTF">2019-10-09T08:17:00Z</dcterms:modified>
</cp:coreProperties>
</file>