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F4" w:rsidRPr="00D20BA4" w:rsidRDefault="002708F4" w:rsidP="002708F4">
      <w:pPr>
        <w:shd w:val="clear" w:color="auto" w:fill="FFFFFF"/>
        <w:spacing w:after="0" w:line="240" w:lineRule="auto"/>
        <w:ind w:right="14"/>
        <w:jc w:val="center"/>
        <w:rPr>
          <w:b/>
          <w:noProof/>
          <w:lang w:eastAsia="ru-RU"/>
        </w:rPr>
      </w:pPr>
    </w:p>
    <w:p w:rsidR="002708F4" w:rsidRPr="00D20BA4" w:rsidRDefault="002708F4" w:rsidP="002708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 w:rsidRPr="00D20BA4">
        <w:rPr>
          <w:rFonts w:ascii="Times New Roman" w:hAnsi="Times New Roman"/>
          <w:color w:val="000000"/>
          <w:sz w:val="36"/>
          <w:szCs w:val="36"/>
        </w:rPr>
        <w:t>АДМИНИСТРАЦИЯ</w:t>
      </w:r>
    </w:p>
    <w:p w:rsidR="00D20BA4" w:rsidRPr="00D20BA4" w:rsidRDefault="00D20BA4" w:rsidP="002708F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 w:rsidRPr="00D20BA4">
        <w:rPr>
          <w:rFonts w:ascii="Times New Roman" w:hAnsi="Times New Roman"/>
          <w:color w:val="000000"/>
          <w:sz w:val="36"/>
          <w:szCs w:val="36"/>
        </w:rPr>
        <w:t xml:space="preserve">ВОЛОКОНСКОГО СЕЛЬСОВЕТА </w:t>
      </w:r>
    </w:p>
    <w:p w:rsidR="002708F4" w:rsidRDefault="002708F4" w:rsidP="00270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2708F4" w:rsidRDefault="002708F4" w:rsidP="00270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2708F4" w:rsidRDefault="002708F4" w:rsidP="002708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8F4" w:rsidRDefault="00D20BA4" w:rsidP="002708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15.10.2020  № 76</w:t>
      </w:r>
    </w:p>
    <w:p w:rsidR="002708F4" w:rsidRDefault="00D20BA4" w:rsidP="002708F4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Волоконск</w:t>
      </w:r>
      <w:proofErr w:type="spellEnd"/>
    </w:p>
    <w:p w:rsidR="002708F4" w:rsidRDefault="002708F4" w:rsidP="00270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внесение изменений  и дополнений в постановление Администрации </w:t>
      </w:r>
      <w:r w:rsidR="00D20BA4">
        <w:rPr>
          <w:rFonts w:ascii="Times New Roman" w:hAnsi="Times New Roman"/>
          <w:b/>
          <w:sz w:val="28"/>
          <w:szCs w:val="28"/>
        </w:rPr>
        <w:t xml:space="preserve">Волоконского  сельсовета </w:t>
      </w:r>
      <w:r>
        <w:rPr>
          <w:rFonts w:ascii="Times New Roman" w:hAnsi="Times New Roman"/>
          <w:b/>
          <w:sz w:val="28"/>
          <w:szCs w:val="28"/>
        </w:rPr>
        <w:t>Большесолдатско</w:t>
      </w:r>
      <w:r w:rsidR="00D20BA4">
        <w:rPr>
          <w:rFonts w:ascii="Times New Roman" w:hAnsi="Times New Roman"/>
          <w:b/>
          <w:sz w:val="28"/>
          <w:szCs w:val="28"/>
        </w:rPr>
        <w:t>го района Курской области  от 13.05.2019 № 50</w:t>
      </w: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расширения имущественной поддержки субъектов малого и среднего предпринимательства и физических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применяющих специальный налоговый режим «Налог на профессиональную деятельность»,</w:t>
      </w:r>
      <w:r>
        <w:rPr>
          <w:rFonts w:ascii="Times New Roman" w:hAnsi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положений Федерального закона от 08.06.2020г.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Администрация </w:t>
      </w:r>
      <w:r w:rsidR="00D20BA4">
        <w:rPr>
          <w:rFonts w:ascii="Times New Roman" w:hAnsi="Times New Roman"/>
          <w:sz w:val="28"/>
          <w:szCs w:val="28"/>
        </w:rPr>
        <w:t xml:space="preserve">Волоконского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 Курской области  ПОСТАНОВЛЯЕТ:</w:t>
      </w:r>
    </w:p>
    <w:p w:rsidR="002708F4" w:rsidRDefault="002708F4" w:rsidP="002708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В наименовании, в пунктах 1 и 2 постановления Администрации </w:t>
      </w:r>
      <w:r w:rsidR="00D20BA4">
        <w:rPr>
          <w:rFonts w:ascii="Times New Roman" w:hAnsi="Times New Roman"/>
          <w:sz w:val="28"/>
          <w:szCs w:val="28"/>
        </w:rPr>
        <w:t xml:space="preserve">Волоконского сельсовета </w:t>
      </w:r>
      <w:r>
        <w:rPr>
          <w:rFonts w:ascii="Times New Roman" w:hAnsi="Times New Roman"/>
          <w:sz w:val="28"/>
          <w:szCs w:val="28"/>
        </w:rPr>
        <w:t>Большесолдатско</w:t>
      </w:r>
      <w:r w:rsidR="00D20BA4">
        <w:rPr>
          <w:rFonts w:ascii="Times New Roman" w:hAnsi="Times New Roman"/>
          <w:sz w:val="28"/>
          <w:szCs w:val="28"/>
        </w:rPr>
        <w:t>го района Курской области  от 13.05.2019 № 50</w:t>
      </w:r>
      <w:r>
        <w:rPr>
          <w:rFonts w:ascii="Times New Roman" w:hAnsi="Times New Roman"/>
          <w:sz w:val="28"/>
          <w:szCs w:val="28"/>
        </w:rPr>
        <w:t xml:space="preserve"> «О порядке и условиях распоряжения имуществом, включенным в перечень муниципального </w:t>
      </w:r>
      <w:r w:rsidR="00D20BA4">
        <w:rPr>
          <w:rFonts w:ascii="Times New Roman" w:hAnsi="Times New Roman"/>
          <w:sz w:val="28"/>
          <w:szCs w:val="28"/>
        </w:rPr>
        <w:t xml:space="preserve"> имущества муниципального образования «Волоконский сельсовет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D20BA4">
        <w:rPr>
          <w:rFonts w:ascii="Times New Roman" w:hAnsi="Times New Roman"/>
          <w:sz w:val="28"/>
          <w:szCs w:val="28"/>
        </w:rPr>
        <w:t xml:space="preserve">Большесолдатского  района </w:t>
      </w:r>
      <w:r>
        <w:rPr>
          <w:rFonts w:ascii="Times New Roman" w:hAnsi="Times New Roman"/>
          <w:sz w:val="28"/>
          <w:szCs w:val="28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предпринимательства» после слов «субъектам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 дополнить словами «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 Налог на профессиональную деятельность».</w:t>
      </w:r>
    </w:p>
    <w:p w:rsidR="002708F4" w:rsidRDefault="002708F4" w:rsidP="002708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и условиях распоряжения имуществом, включенным в перечень муниципального </w:t>
      </w:r>
      <w:r w:rsidR="00D20BA4">
        <w:rPr>
          <w:rFonts w:ascii="Times New Roman" w:hAnsi="Times New Roman"/>
          <w:sz w:val="28"/>
          <w:szCs w:val="28"/>
        </w:rPr>
        <w:t xml:space="preserve"> имущества муниципального образования «Волоконский сельсовет</w:t>
      </w:r>
      <w:r>
        <w:rPr>
          <w:rFonts w:ascii="Times New Roman" w:hAnsi="Times New Roman"/>
          <w:sz w:val="28"/>
          <w:szCs w:val="28"/>
        </w:rPr>
        <w:t>»</w:t>
      </w:r>
      <w:r w:rsidR="00D20BA4">
        <w:rPr>
          <w:rFonts w:ascii="Times New Roman" w:hAnsi="Times New Roman"/>
          <w:sz w:val="28"/>
          <w:szCs w:val="28"/>
        </w:rPr>
        <w:t xml:space="preserve"> Большесолдатского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утвердить в новой редакции.</w:t>
      </w:r>
      <w:proofErr w:type="gramEnd"/>
    </w:p>
    <w:p w:rsidR="002708F4" w:rsidRDefault="002708F4" w:rsidP="002708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2708F4" w:rsidRDefault="002708F4" w:rsidP="00270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20BA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20BA4">
        <w:rPr>
          <w:rFonts w:ascii="Times New Roman" w:hAnsi="Times New Roman"/>
          <w:sz w:val="28"/>
        </w:rPr>
        <w:t xml:space="preserve"> Волоконского сельсовета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Большесолдатского района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Курской области                                                             </w:t>
      </w:r>
      <w:r w:rsidR="00D20BA4">
        <w:rPr>
          <w:rFonts w:ascii="Times New Roman" w:hAnsi="Times New Roman"/>
          <w:sz w:val="28"/>
        </w:rPr>
        <w:t xml:space="preserve">        В.Н.Глотова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20BA4" w:rsidRDefault="00D20BA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20BA4" w:rsidRDefault="002708F4" w:rsidP="002708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 w:rsidR="00D20BA4">
        <w:rPr>
          <w:rFonts w:ascii="Times New Roman" w:hAnsi="Times New Roman"/>
          <w:sz w:val="24"/>
          <w:szCs w:val="24"/>
        </w:rPr>
        <w:t xml:space="preserve"> Волоконского сельсовета</w:t>
      </w:r>
    </w:p>
    <w:p w:rsidR="002708F4" w:rsidRDefault="00D20BA4" w:rsidP="00D20B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2708F4">
        <w:rPr>
          <w:rFonts w:ascii="Times New Roman" w:hAnsi="Times New Roman"/>
          <w:sz w:val="24"/>
          <w:szCs w:val="24"/>
        </w:rPr>
        <w:t xml:space="preserve"> Большесолдатского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2708F4" w:rsidRDefault="00D20BA4" w:rsidP="00D20B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15 октября 2020 года № 76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08F4" w:rsidRDefault="002708F4" w:rsidP="002708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Утверждено</w:t>
      </w:r>
    </w:p>
    <w:p w:rsidR="00D20BA4" w:rsidRDefault="002708F4" w:rsidP="002708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  <w:r w:rsidR="00D20BA4">
        <w:rPr>
          <w:rFonts w:ascii="Times New Roman" w:hAnsi="Times New Roman"/>
          <w:sz w:val="24"/>
          <w:szCs w:val="24"/>
        </w:rPr>
        <w:t xml:space="preserve"> Волоконского сельсовета</w:t>
      </w:r>
    </w:p>
    <w:p w:rsidR="002708F4" w:rsidRDefault="00D20BA4" w:rsidP="00D20B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708F4">
        <w:rPr>
          <w:rFonts w:ascii="Times New Roman" w:hAnsi="Times New Roman"/>
          <w:sz w:val="24"/>
          <w:szCs w:val="24"/>
        </w:rPr>
        <w:t xml:space="preserve"> Большесолдатского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2708F4" w:rsidRDefault="00D20BA4" w:rsidP="00D20B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15 мая </w:t>
      </w:r>
      <w:r w:rsidR="002708F4">
        <w:rPr>
          <w:rFonts w:ascii="Times New Roman" w:hAnsi="Times New Roman"/>
          <w:sz w:val="24"/>
          <w:szCs w:val="24"/>
        </w:rPr>
        <w:t xml:space="preserve"> 2019 года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50</w:t>
      </w: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 и условия распоряжения имуществом, включенным в перечень муниципального  </w:t>
      </w:r>
      <w:r w:rsidR="00E529E4">
        <w:rPr>
          <w:rFonts w:ascii="Times New Roman" w:hAnsi="Times New Roman"/>
          <w:b/>
          <w:sz w:val="28"/>
          <w:szCs w:val="28"/>
        </w:rPr>
        <w:t>имущества муниципального образования</w:t>
      </w:r>
      <w:proofErr w:type="gramStart"/>
      <w:r w:rsidR="00E529E4">
        <w:rPr>
          <w:rFonts w:ascii="Times New Roman" w:hAnsi="Times New Roman"/>
          <w:b/>
          <w:sz w:val="28"/>
          <w:szCs w:val="28"/>
        </w:rPr>
        <w:t>«В</w:t>
      </w:r>
      <w:proofErr w:type="gramEnd"/>
      <w:r w:rsidR="00E529E4">
        <w:rPr>
          <w:rFonts w:ascii="Times New Roman" w:hAnsi="Times New Roman"/>
          <w:b/>
          <w:sz w:val="28"/>
          <w:szCs w:val="28"/>
        </w:rPr>
        <w:t>олоконский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="00E529E4">
        <w:rPr>
          <w:rFonts w:ascii="Times New Roman" w:hAnsi="Times New Roman"/>
          <w:b/>
          <w:sz w:val="28"/>
          <w:szCs w:val="28"/>
        </w:rPr>
        <w:t xml:space="preserve"> Большесолдатского района</w:t>
      </w:r>
      <w:r>
        <w:rPr>
          <w:rFonts w:ascii="Times New Roman" w:hAnsi="Times New Roman"/>
          <w:b/>
          <w:sz w:val="28"/>
          <w:szCs w:val="28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 Налог на профессиональную деятельность».</w:t>
      </w: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2708F4" w:rsidRDefault="002708F4" w:rsidP="002708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Настоящее Положение устанавливает особенности: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-предоставления в аренду и в безвозмездное пользование  имущества, включенного в перечень муниципального</w:t>
      </w:r>
      <w:r w:rsidR="00E529E4">
        <w:rPr>
          <w:rFonts w:ascii="Times New Roman" w:hAnsi="Times New Roman"/>
          <w:sz w:val="28"/>
          <w:szCs w:val="28"/>
        </w:rPr>
        <w:t xml:space="preserve"> имущества муниципального образования «Волоконский сельсовет</w:t>
      </w:r>
      <w:r>
        <w:rPr>
          <w:rFonts w:ascii="Times New Roman" w:hAnsi="Times New Roman"/>
          <w:sz w:val="28"/>
          <w:szCs w:val="28"/>
        </w:rPr>
        <w:t xml:space="preserve">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режим» «Налог на профессиональную деятельность» (далее - Перечень);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режим» «Налог на профессиональную деятельность»).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режим» «Налог на профессиональную деятельность»,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</w:t>
      </w:r>
      <w:proofErr w:type="gramStart"/>
      <w:r>
        <w:rPr>
          <w:rFonts w:ascii="Times New Roman" w:hAnsi="Times New Roman"/>
          <w:sz w:val="28"/>
          <w:szCs w:val="28"/>
        </w:rPr>
        <w:t>17.1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«Налог на профессиональную деятельность»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Особенности предоставления имущества, включенного в Перечень (за исключением земельных участков)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ab/>
        <w:t xml:space="preserve">Администрацией </w:t>
      </w:r>
      <w:r w:rsidR="00E529E4">
        <w:rPr>
          <w:rFonts w:ascii="Times New Roman" w:hAnsi="Times New Roman"/>
          <w:sz w:val="28"/>
          <w:szCs w:val="28"/>
        </w:rPr>
        <w:t xml:space="preserve">Волоконского сельсовета </w:t>
      </w:r>
      <w:r>
        <w:rPr>
          <w:rFonts w:ascii="Times New Roman" w:hAnsi="Times New Roman"/>
          <w:sz w:val="28"/>
          <w:szCs w:val="28"/>
        </w:rPr>
        <w:t>Большесолдатского района Курской области  (далее - уполномоченный орган) - в отношении имуще</w:t>
      </w:r>
      <w:r w:rsidR="00E529E4">
        <w:rPr>
          <w:rFonts w:ascii="Times New Roman" w:hAnsi="Times New Roman"/>
          <w:sz w:val="28"/>
          <w:szCs w:val="28"/>
        </w:rPr>
        <w:t>ства казны муниципального образования «Волоконский сельсовет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E529E4">
        <w:rPr>
          <w:rFonts w:ascii="Times New Roman" w:hAnsi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/>
          <w:sz w:val="28"/>
          <w:szCs w:val="28"/>
        </w:rPr>
        <w:t>Курской области;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муниципальным унитарным предприятием, муниципальным  учреждением (далее - правообладатель) с согласия 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</w:t>
      </w:r>
      <w:r>
        <w:rPr>
          <w:rFonts w:ascii="Times New Roman" w:hAnsi="Times New Roman"/>
          <w:sz w:val="28"/>
          <w:szCs w:val="28"/>
        </w:rPr>
        <w:lastRenderedPageBreak/>
        <w:t>лицами специализированная организация (далее - специализированная организация).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Предоставление в аренду имущества осуществляется: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  <w:proofErr w:type="gramEnd"/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указанных в подпункте «а» настоящего пункта. В этом случае уполномоченный орган готовит и направляет </w:t>
      </w:r>
      <w:proofErr w:type="gramStart"/>
      <w:r>
        <w:rPr>
          <w:rFonts w:ascii="Times New Roman" w:hAnsi="Times New Roman"/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20 Закона о защите конкуренции.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>
        <w:rPr>
          <w:rFonts w:ascii="Times New Roman" w:hAnsi="Times New Roman"/>
          <w:sz w:val="28"/>
          <w:szCs w:val="28"/>
        </w:rPr>
        <w:t>с даты включения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в Перечень,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>
        <w:rPr>
          <w:rFonts w:ascii="Times New Roman" w:hAnsi="Times New Roman"/>
          <w:sz w:val="28"/>
          <w:szCs w:val="28"/>
        </w:rPr>
        <w:tab/>
        <w:t>Основанием для заключения договора аренды имущества, включенного в Перечень, без проведения торгов является постановление Администрации Большесолдатского района, принятое по результатам рассмотрения заявления, поданного в соответствии с подпунктом 2.2.2 настоящего Порядка.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 Федерации».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 либо в специальном журнале, если указанный порядок не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 проставление времени поступления документа.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прилагаемыми документами рассматривается в 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ab/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ab/>
        <w:t>Основаниями для отказа в предоставлении государственного (муниципального) имущества в аренду без проведения торгов являются: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 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заявителю должно быть отказано в получении мер государственной или муниципальной поддержки в соответствии с частью 5 </w:t>
      </w:r>
      <w:r>
        <w:rPr>
          <w:rFonts w:ascii="Times New Roman" w:hAnsi="Times New Roman"/>
          <w:sz w:val="28"/>
          <w:szCs w:val="28"/>
        </w:rPr>
        <w:lastRenderedPageBreak/>
        <w:t>статьи 14 Федерального закона от 24.07.2007 № 209-ФЗ «О развитии малого и среднего предпринимательства в Российской Федерации».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ab/>
        <w:t xml:space="preserve">В проект договора аренды недвижимого </w:t>
      </w:r>
      <w:proofErr w:type="gramStart"/>
      <w:r>
        <w:rPr>
          <w:rFonts w:ascii="Times New Roman" w:hAnsi="Times New Roman"/>
          <w:sz w:val="28"/>
          <w:szCs w:val="28"/>
        </w:rPr>
        <w:t>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>
        <w:rPr>
          <w:rFonts w:ascii="Times New Roman" w:hAnsi="Times New Roman"/>
          <w:sz w:val="28"/>
          <w:szCs w:val="28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2.9.3.</w:t>
      </w:r>
      <w:r>
        <w:rPr>
          <w:rFonts w:ascii="Times New Roman" w:hAnsi="Times New Roman"/>
          <w:sz w:val="28"/>
          <w:szCs w:val="28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</w:t>
      </w:r>
      <w:r>
        <w:rPr>
          <w:rFonts w:ascii="Times New Roman" w:hAnsi="Times New Roman"/>
          <w:sz w:val="28"/>
          <w:szCs w:val="28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2.9.5.</w:t>
      </w:r>
      <w:r>
        <w:rPr>
          <w:rFonts w:ascii="Times New Roman" w:hAnsi="Times New Roman"/>
          <w:sz w:val="28"/>
          <w:szCs w:val="28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2.9.6.</w:t>
      </w:r>
      <w:r>
        <w:rPr>
          <w:rFonts w:ascii="Times New Roman" w:hAnsi="Times New Roman"/>
          <w:sz w:val="28"/>
          <w:szCs w:val="28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2.9.7.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«Налог на профессиональную деятельность»,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2.9.8.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</w:t>
      </w:r>
      <w:r>
        <w:rPr>
          <w:rFonts w:ascii="Times New Roman" w:hAnsi="Times New Roman"/>
          <w:sz w:val="28"/>
          <w:szCs w:val="28"/>
        </w:rPr>
        <w:lastRenderedPageBreak/>
        <w:t>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 xml:space="preserve"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«Налог на профессиональную деятельность»;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ab/>
        <w:t>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должно содержать сведения о льготах по арендной плате в отношении имущества  и условиях их предоставления.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/>
          <w:sz w:val="28"/>
          <w:szCs w:val="28"/>
        </w:rPr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</w:t>
      </w:r>
      <w:r>
        <w:rPr>
          <w:rFonts w:ascii="Times New Roman" w:hAnsi="Times New Roman"/>
          <w:sz w:val="28"/>
          <w:szCs w:val="28"/>
        </w:rPr>
        <w:lastRenderedPageBreak/>
        <w:t xml:space="preserve">этом предупреждении, но не может составлять менее 10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такого предупреждения Субъектом.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ab/>
        <w:t>В случае неисполнения арендатором своих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/>
          <w:sz w:val="28"/>
          <w:szCs w:val="28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обращается в суд с требованием о прекращении права аренды</w:t>
      </w:r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(муниципального) имущества.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proofErr w:type="gramStart"/>
      <w:r>
        <w:rPr>
          <w:rFonts w:ascii="Times New Roman" w:hAnsi="Times New Roman"/>
          <w:sz w:val="28"/>
          <w:szCs w:val="28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района,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  <w:proofErr w:type="gramEnd"/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Льготы по арендной плате устанавливаются в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  <w:r>
        <w:rPr>
          <w:rFonts w:ascii="Times New Roman" w:hAnsi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 первый год аренды - 40 процентов размера арендной платы;</w:t>
      </w:r>
      <w:r>
        <w:rPr>
          <w:rFonts w:ascii="Times New Roman" w:hAnsi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во второй год аренды - 60 процентов размера арендной платы;</w:t>
      </w:r>
      <w:r>
        <w:rPr>
          <w:rFonts w:ascii="Times New Roman" w:hAnsi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 третий год аренды - 80 процентов размера арендной платы;</w:t>
      </w:r>
      <w:r>
        <w:rPr>
          <w:rFonts w:ascii="Times New Roman" w:hAnsi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в четвертый год аренды и далее - 100 процентов размера арендной платы.</w:t>
      </w:r>
      <w:proofErr w:type="gramEnd"/>
    </w:p>
    <w:p w:rsidR="002708F4" w:rsidRDefault="002708F4" w:rsidP="00270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>
        <w:rPr>
          <w:rFonts w:ascii="Times New Roman" w:hAnsi="Times New Roman"/>
          <w:sz w:val="28"/>
          <w:szCs w:val="28"/>
        </w:rPr>
        <w:tab/>
        <w:t xml:space="preserve">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законодательством 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>с даты установления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факта соответствующего нарушения.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>
        <w:rPr>
          <w:rFonts w:ascii="Times New Roman" w:hAnsi="Times New Roman"/>
          <w:sz w:val="28"/>
          <w:szCs w:val="28"/>
        </w:rPr>
        <w:t>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Земельные участки, включенные в Перечень, предоставляются в аренду Администрацией Большесолдатского района Курской области  (далее - уполномоченный орган);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Предоставление в аренду земельных участков, включенных в Перечень, осуществляется в соответствии с положениями главы У.1 Земельного кодекса Российской Федерации: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>
        <w:rPr>
          <w:rFonts w:ascii="Times New Roman" w:hAnsi="Times New Roman"/>
          <w:sz w:val="28"/>
          <w:szCs w:val="28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</w:t>
      </w:r>
      <w:r>
        <w:rPr>
          <w:rFonts w:ascii="Times New Roman" w:hAnsi="Times New Roman"/>
          <w:sz w:val="28"/>
          <w:szCs w:val="28"/>
        </w:rPr>
        <w:lastRenderedPageBreak/>
        <w:t>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 xml:space="preserve">В случае, указанном в пункте 4.2.1 настоящего Порядка,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4.7.1.</w:t>
      </w:r>
      <w:r>
        <w:rPr>
          <w:rFonts w:ascii="Times New Roman" w:hAnsi="Times New Roman"/>
          <w:sz w:val="28"/>
          <w:szCs w:val="28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4.7.2.</w:t>
      </w:r>
      <w:r>
        <w:rPr>
          <w:rFonts w:ascii="Times New Roman" w:hAnsi="Times New Roman"/>
          <w:sz w:val="28"/>
          <w:szCs w:val="28"/>
        </w:rPr>
        <w:tab/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</w:t>
      </w:r>
      <w:r>
        <w:rPr>
          <w:rFonts w:ascii="Times New Roman" w:hAnsi="Times New Roman"/>
          <w:sz w:val="28"/>
          <w:szCs w:val="28"/>
        </w:rPr>
        <w:lastRenderedPageBreak/>
        <w:t>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</w:t>
      </w:r>
      <w:r>
        <w:rPr>
          <w:rFonts w:ascii="Times New Roman" w:hAnsi="Times New Roman"/>
          <w:sz w:val="28"/>
          <w:szCs w:val="28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2708F4" w:rsidRDefault="002708F4" w:rsidP="00270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4.7.5.</w:t>
      </w:r>
      <w:r>
        <w:rPr>
          <w:rFonts w:ascii="Times New Roman" w:hAnsi="Times New Roman"/>
          <w:sz w:val="28"/>
          <w:szCs w:val="28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B63668" w:rsidRDefault="00E529E4"/>
    <w:sectPr w:rsidR="00B63668" w:rsidSect="0052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08F4"/>
    <w:rsid w:val="000D75C6"/>
    <w:rsid w:val="002708F4"/>
    <w:rsid w:val="00471EC9"/>
    <w:rsid w:val="005209EC"/>
    <w:rsid w:val="00D20BA4"/>
    <w:rsid w:val="00E529E4"/>
    <w:rsid w:val="00F6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4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F4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cp:lastPrinted>2020-10-26T07:55:00Z</cp:lastPrinted>
  <dcterms:created xsi:type="dcterms:W3CDTF">2020-10-21T07:26:00Z</dcterms:created>
  <dcterms:modified xsi:type="dcterms:W3CDTF">2020-10-26T07:56:00Z</dcterms:modified>
</cp:coreProperties>
</file>